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3544"/>
        <w:gridCol w:w="3509"/>
        <w:gridCol w:w="2019"/>
        <w:gridCol w:w="4215"/>
      </w:tblGrid>
      <w:tr w:rsidR="002B327A" w:rsidRPr="002B327A" w:rsidTr="007F6CEF">
        <w:trPr>
          <w:trHeight w:val="510"/>
        </w:trPr>
        <w:tc>
          <w:tcPr>
            <w:tcW w:w="9463" w:type="dxa"/>
            <w:gridSpan w:val="3"/>
            <w:tcBorders>
              <w:bottom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SEZIONE A: </w:t>
            </w: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TRAGUARDI FORMATIVI</w:t>
            </w:r>
          </w:p>
        </w:tc>
        <w:tc>
          <w:tcPr>
            <w:tcW w:w="6234" w:type="dxa"/>
            <w:gridSpan w:val="2"/>
            <w:tcBorders>
              <w:bottom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</w:tr>
      <w:tr w:rsidR="002B327A" w:rsidRPr="002B327A" w:rsidTr="007F6CEF">
        <w:trPr>
          <w:trHeight w:val="510"/>
        </w:trPr>
        <w:tc>
          <w:tcPr>
            <w:tcW w:w="5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Disciplina</w:t>
            </w:r>
          </w:p>
        </w:tc>
        <w:tc>
          <w:tcPr>
            <w:tcW w:w="9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ECONOMIA AGRARIA E SVILUPPO TERRITORIALE</w:t>
            </w:r>
          </w:p>
        </w:tc>
      </w:tr>
      <w:tr w:rsidR="002B327A" w:rsidRPr="002B327A" w:rsidTr="007F6CEF">
        <w:trPr>
          <w:trHeight w:val="510"/>
        </w:trPr>
        <w:tc>
          <w:tcPr>
            <w:tcW w:w="5954" w:type="dxa"/>
            <w:gridSpan w:val="2"/>
            <w:tcBorders>
              <w:top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9743" w:type="dxa"/>
            <w:gridSpan w:val="3"/>
            <w:tcBorders>
              <w:top w:val="single" w:sz="4" w:space="0" w:color="000000"/>
            </w:tcBorders>
            <w:vAlign w:val="center"/>
          </w:tcPr>
          <w:p w:rsidR="002B327A" w:rsidRPr="002B327A" w:rsidRDefault="002B327A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F3050E" w:rsidRPr="002B327A" w:rsidTr="007F6CEF">
        <w:trPr>
          <w:trHeight w:val="473"/>
        </w:trPr>
        <w:tc>
          <w:tcPr>
            <w:tcW w:w="5954" w:type="dxa"/>
            <w:gridSpan w:val="2"/>
            <w:vMerge w:val="restart"/>
            <w:shd w:val="clear" w:color="auto" w:fill="E2EFD9"/>
            <w:vAlign w:val="center"/>
          </w:tcPr>
          <w:p w:rsidR="00F3050E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</w:pPr>
          </w:p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Competenze specifiche</w:t>
            </w:r>
          </w:p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9743" w:type="dxa"/>
            <w:gridSpan w:val="3"/>
            <w:shd w:val="clear" w:color="auto" w:fill="92D050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V anno</w:t>
            </w:r>
          </w:p>
        </w:tc>
      </w:tr>
      <w:tr w:rsidR="00F3050E" w:rsidRPr="002B327A" w:rsidTr="007F6CEF">
        <w:trPr>
          <w:trHeight w:val="300"/>
        </w:trPr>
        <w:tc>
          <w:tcPr>
            <w:tcW w:w="5954" w:type="dxa"/>
            <w:gridSpan w:val="2"/>
            <w:vMerge/>
            <w:tcBorders>
              <w:bottom w:val="single" w:sz="4" w:space="0" w:color="auto"/>
            </w:tcBorders>
            <w:shd w:val="clear" w:color="auto" w:fill="E2EFD9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5528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Conoscenze</w:t>
            </w:r>
          </w:p>
        </w:tc>
        <w:tc>
          <w:tcPr>
            <w:tcW w:w="4215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F3050E" w:rsidRPr="002B327A" w:rsidRDefault="00F3050E" w:rsidP="007F6CE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Abilità</w:t>
            </w:r>
          </w:p>
        </w:tc>
      </w:tr>
      <w:tr w:rsidR="00F3050E" w:rsidRPr="002B327A" w:rsidTr="00CE1049">
        <w:trPr>
          <w:trHeight w:val="1700"/>
        </w:trPr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Assistere le entità produttive e trasformative proponendo i risultati delle tecnologie innovative e le modalità della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loro adozione.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Interpretare gli aspetti della multifunzionalità individuati dalle politiche comunitarie ed articolare le provvidenze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previste per i processi adattativi e migliorativi.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Organizzare metodologie per il controllo di qualità nei diversi processi, prevedendo modalità per la gestione della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trasparenza, della rintracciabilità e della tracciabilità.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Prevedere ed organizzare attività di valorizzazione delle produzioni mediante le diverse forme di marketing.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Operare favorendo attività integrative delle aziende agrarie mediante realizzazioni di agriturismi, ecoturismi,</w:t>
            </w:r>
            <w:r w:rsidR="003E4F6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turismo culturale e folkloristico.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BF4BC0" w:rsidRDefault="00F3050E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</w:p>
          <w:p w:rsidR="00F3050E" w:rsidRPr="00BF4BC0" w:rsidRDefault="00F3050E" w:rsidP="003E4F6C">
            <w:pPr>
              <w:spacing w:after="0" w:line="12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2B327A" w:rsidRDefault="00F3050E" w:rsidP="006A2E1B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Utilizzare i principali concetti relativi all'economia e all'organizzazione dei processi produttivi e dei servizi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</w:tcBorders>
          </w:tcPr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Elementi di matematica finanziaria e di statistica.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Principi di economia delle produzioni e delle trasformazioni.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Bilanci aziendali, conti colturali e indici di efficienza.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Gestione dei bilanci di trasformazione.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Miglioramenti fondiari e agrari, giudizi di convenienza.</w:t>
            </w:r>
          </w:p>
          <w:p w:rsidR="00F3050E" w:rsidRPr="002B327A" w:rsidRDefault="00F3050E" w:rsidP="003E4F6C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Valutazione delle colture arboree.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azione dei danni e delle anticipazioni colturali.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Gestione del territorio; condizionalità, esternalità ed </w:t>
            </w:r>
            <w:proofErr w:type="spellStart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internalità</w:t>
            </w:r>
            <w:proofErr w:type="spellEnd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;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surplus del consumatore e diritti di inquinamento, piani</w:t>
            </w:r>
            <w:r w:rsidR="00CE1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territoriali;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bonifica e riordino fondiario.</w:t>
            </w:r>
          </w:p>
          <w:p w:rsidR="00F3050E" w:rsidRDefault="00F3050E" w:rsidP="00CE1049">
            <w:pPr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Analisi costi- benefici. 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Valutazione di impatto ambientale.</w:t>
            </w:r>
          </w:p>
          <w:p w:rsidR="00F3050E" w:rsidRPr="002B327A" w:rsidRDefault="00F3050E" w:rsidP="00CE1049">
            <w:pPr>
              <w:spacing w:after="0" w:line="120" w:lineRule="exact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Funzioni dell’ Ufficio del territorio, documenti e servizi catastali,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catasti settoriali</w:t>
            </w:r>
          </w:p>
        </w:tc>
        <w:tc>
          <w:tcPr>
            <w:tcW w:w="4215" w:type="dxa"/>
            <w:tcBorders>
              <w:top w:val="single" w:sz="4" w:space="0" w:color="000000"/>
            </w:tcBorders>
          </w:tcPr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Utilizzare strumenti analitici per elaborare bilanci di previsione,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Riscontrare bilanci parziali e finali, emettendo giudizi di</w:t>
            </w:r>
            <w:r w:rsidR="003E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convenienza.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Prevedere interventi organici per migliorare gli assetti produttivi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 la qualità dell’ambiente.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Definire criteri per la determinazione dell’efficienza aziendale.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Prevedere ed organizzare la gestione dei rapporti impresa ed entità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amministrative territoriali.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Interpretare i sistemi conoscitivi delle caratteristiche territoriali.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Collaborare nella formulazione di progetti di sviluppo compatibile con gli equ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libri ambientali</w:t>
            </w: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F3050E" w:rsidRPr="002B327A" w:rsidRDefault="00F3050E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747E99" w:rsidRPr="002B327A" w:rsidTr="00067BB9">
        <w:trPr>
          <w:trHeight w:hRule="exact" w:val="907"/>
        </w:trPr>
        <w:tc>
          <w:tcPr>
            <w:tcW w:w="2410" w:type="dxa"/>
            <w:tcBorders>
              <w:right w:val="single" w:sz="4" w:space="0" w:color="auto"/>
            </w:tcBorders>
          </w:tcPr>
          <w:p w:rsidR="00747E99" w:rsidRPr="007F6CEF" w:rsidRDefault="00747E99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Orizzontalità</w:t>
            </w:r>
          </w:p>
          <w:p w:rsidR="00747E99" w:rsidRPr="007F6CEF" w:rsidRDefault="00747E99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E99" w:rsidRPr="007F6CEF" w:rsidRDefault="00747E99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747E99" w:rsidRPr="007F6CEF" w:rsidRDefault="00747E99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747E99" w:rsidRPr="007F6CEF" w:rsidRDefault="00747E99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287" w:type="dxa"/>
            <w:gridSpan w:val="4"/>
            <w:tcBorders>
              <w:left w:val="single" w:sz="4" w:space="0" w:color="auto"/>
            </w:tcBorders>
          </w:tcPr>
          <w:p w:rsidR="00747E99" w:rsidRPr="007F6CEF" w:rsidRDefault="00747E99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Aziende agricole e agrituristiche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- Mercati ortofrutticoli locali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-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Cooperative di produttori - 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entri assistenza alle aziende agricole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Centro agroalimentare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- Organizzazioni di produttori- Studi professionali agronomi - 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amera di commercio - uffici periferici  agricoltura degli enti pubblici</w:t>
            </w:r>
          </w:p>
        </w:tc>
      </w:tr>
      <w:tr w:rsidR="00F759F2" w:rsidRPr="002B327A" w:rsidTr="00067BB9">
        <w:trPr>
          <w:trHeight w:hRule="exact" w:val="397"/>
        </w:trPr>
        <w:tc>
          <w:tcPr>
            <w:tcW w:w="2410" w:type="dxa"/>
            <w:tcBorders>
              <w:right w:val="single" w:sz="4" w:space="0" w:color="auto"/>
            </w:tcBorders>
          </w:tcPr>
          <w:p w:rsidR="00F759F2" w:rsidRPr="007F6CEF" w:rsidRDefault="00F759F2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>verticalità</w:t>
            </w:r>
          </w:p>
        </w:tc>
        <w:tc>
          <w:tcPr>
            <w:tcW w:w="13287" w:type="dxa"/>
            <w:gridSpan w:val="4"/>
            <w:tcBorders>
              <w:left w:val="single" w:sz="4" w:space="0" w:color="auto"/>
            </w:tcBorders>
          </w:tcPr>
          <w:p w:rsidR="00F759F2" w:rsidRPr="007F6CEF" w:rsidRDefault="00F759F2" w:rsidP="007F6C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Orientamento professionale in uscita e analisi piani di studio delle facoltà universitarie di ambito scientifico</w:t>
            </w:r>
          </w:p>
          <w:p w:rsidR="00F759F2" w:rsidRPr="007F6CEF" w:rsidRDefault="00F759F2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  <w:tr w:rsidR="000F39C5" w:rsidRPr="002B327A" w:rsidTr="00067BB9">
        <w:trPr>
          <w:trHeight w:hRule="exact" w:val="737"/>
        </w:trPr>
        <w:tc>
          <w:tcPr>
            <w:tcW w:w="2410" w:type="dxa"/>
            <w:tcBorders>
              <w:right w:val="single" w:sz="4" w:space="0" w:color="auto"/>
            </w:tcBorders>
          </w:tcPr>
          <w:p w:rsidR="000F39C5" w:rsidRPr="007F6CEF" w:rsidRDefault="000F39C5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Interdisciplinarit</w:t>
            </w:r>
            <w:r w:rsidR="00F759F2"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>à</w:t>
            </w:r>
          </w:p>
          <w:p w:rsidR="000F39C5" w:rsidRPr="007F6CEF" w:rsidRDefault="000F39C5" w:rsidP="007F6C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  <w:p w:rsidR="000F39C5" w:rsidRPr="007F6CEF" w:rsidRDefault="000F39C5" w:rsidP="007F6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3287" w:type="dxa"/>
            <w:gridSpan w:val="4"/>
            <w:tcBorders>
              <w:left w:val="single" w:sz="4" w:space="0" w:color="auto"/>
            </w:tcBorders>
          </w:tcPr>
          <w:p w:rsidR="000F39C5" w:rsidRPr="007F6CEF" w:rsidRDefault="00D41381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V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alorizzazione delle attività produttive e legislazione di settore 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himica applicata e processi di trasformazione-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ecniche di allevamento vegetale e animale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gronomia territoriale ed ecosistemi forestali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- S</w:t>
            </w:r>
            <w:r w:rsidR="000F39C5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ociologia rurale e storia dell’agricoltura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</w:tr>
      <w:tr w:rsidR="002B327A" w:rsidRPr="002B327A" w:rsidTr="00067BB9">
        <w:trPr>
          <w:trHeight w:hRule="exact" w:val="624"/>
        </w:trPr>
        <w:tc>
          <w:tcPr>
            <w:tcW w:w="15697" w:type="dxa"/>
            <w:gridSpan w:val="5"/>
          </w:tcPr>
          <w:p w:rsidR="002B327A" w:rsidRPr="007F6CEF" w:rsidRDefault="002B327A" w:rsidP="007F6CE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Per gli alunni che rientrano nella categoria </w:t>
            </w:r>
            <w:r w:rsidRPr="007F6C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BES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il curricolo tenderà a :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  <w:r w:rsidR="00D41381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1D3C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CE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  <w:r w:rsidR="003A1D3C" w:rsidRPr="007F6C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spellStart"/>
            <w:r w:rsidRPr="007F6CE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t>Orizontalità</w:t>
            </w:r>
            <w:proofErr w:type="spellEnd"/>
            <w:r w:rsidRPr="007F6CE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 :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 Teatro in lingua</w:t>
            </w:r>
            <w:r w:rsidR="003A1D3C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–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Cinema</w:t>
            </w:r>
            <w:r w:rsidR="003A1D3C"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- </w:t>
            </w:r>
            <w:r w:rsidRPr="007F6CE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 xml:space="preserve"> Attività Laboratoriale</w:t>
            </w:r>
          </w:p>
          <w:p w:rsidR="002B327A" w:rsidRPr="007F6CEF" w:rsidRDefault="002B327A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2B327A" w:rsidRPr="007F6CEF" w:rsidRDefault="002B327A" w:rsidP="007F6C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1B6114" w:rsidRDefault="001B6114"/>
    <w:tbl>
      <w:tblPr>
        <w:tblW w:w="1569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628"/>
        <w:gridCol w:w="1847"/>
        <w:gridCol w:w="644"/>
        <w:gridCol w:w="425"/>
        <w:gridCol w:w="679"/>
        <w:gridCol w:w="2439"/>
        <w:gridCol w:w="2346"/>
        <w:gridCol w:w="203"/>
        <w:gridCol w:w="3282"/>
        <w:gridCol w:w="6"/>
      </w:tblGrid>
      <w:tr w:rsidR="002B327A" w:rsidRPr="003A1D3C" w:rsidTr="00325EC0">
        <w:tc>
          <w:tcPr>
            <w:tcW w:w="7418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SEZIONE B: Evidenze e compiti significativi</w:t>
            </w:r>
          </w:p>
        </w:tc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Scuola Sec. II grado –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V ANNO</w:t>
            </w:r>
          </w:p>
        </w:tc>
      </w:tr>
      <w:tr w:rsidR="002B327A" w:rsidRPr="003A1D3C" w:rsidTr="00325EC0">
        <w:tc>
          <w:tcPr>
            <w:tcW w:w="3823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2B327A" w:rsidRPr="003A1D3C" w:rsidRDefault="003A1D3C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  <w:tc>
          <w:tcPr>
            <w:tcW w:w="3491" w:type="dxa"/>
            <w:gridSpan w:val="3"/>
            <w:tcBorders>
              <w:top w:val="single" w:sz="4" w:space="0" w:color="000000"/>
              <w:left w:val="nil"/>
            </w:tcBorders>
            <w:vAlign w:val="center"/>
          </w:tcPr>
          <w:p w:rsidR="002B327A" w:rsidRPr="003A1D3C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3A1D3C" w:rsidRPr="003A1D3C" w:rsidTr="00325EC0">
        <w:tc>
          <w:tcPr>
            <w:tcW w:w="5670" w:type="dxa"/>
            <w:gridSpan w:val="3"/>
            <w:shd w:val="clear" w:color="auto" w:fill="E2EFD9"/>
            <w:vAlign w:val="center"/>
          </w:tcPr>
          <w:p w:rsidR="003A1D3C" w:rsidRPr="003A1D3C" w:rsidRDefault="003A1D3C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Evidenze</w:t>
            </w:r>
          </w:p>
        </w:tc>
        <w:tc>
          <w:tcPr>
            <w:tcW w:w="10024" w:type="dxa"/>
            <w:gridSpan w:val="8"/>
            <w:shd w:val="clear" w:color="auto" w:fill="E2EFD9"/>
            <w:vAlign w:val="center"/>
          </w:tcPr>
          <w:p w:rsidR="003A1D3C" w:rsidRPr="003A1D3C" w:rsidRDefault="003A1D3C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Compiti significativi</w:t>
            </w:r>
          </w:p>
        </w:tc>
      </w:tr>
      <w:tr w:rsidR="003A1D3C" w:rsidRPr="003A1D3C" w:rsidTr="00325EC0">
        <w:tc>
          <w:tcPr>
            <w:tcW w:w="5670" w:type="dxa"/>
            <w:gridSpan w:val="3"/>
          </w:tcPr>
          <w:p w:rsidR="00E9178A" w:rsidRPr="00067BB9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highlight w:val="darkGray"/>
                <w:lang w:eastAsia="it-IT"/>
              </w:rPr>
            </w:pPr>
          </w:p>
          <w:p w:rsidR="00E9178A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67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Proporre attività di valorizzazione per integrare il reddito aziendale.</w:t>
            </w: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Ricercare le norme che disciplinano le attività di valorizzazione delle produzioni.  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Individuare le azioni  più opportune per promuovere le produzioni aziendali attraverso l’analisi costi benefici che scaturiscono dal </w:t>
            </w:r>
            <w:proofErr w:type="spellStart"/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feedbaak</w:t>
            </w:r>
            <w:proofErr w:type="spellEnd"/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merceologico con i mercati di riferimento e individuare nuovi acquirenti dei prodotti aziendali. 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e descrivere  strumenti  che possono fornire  competitività  alla organizzazione economica  dell’azienda.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10024" w:type="dxa"/>
            <w:gridSpan w:val="8"/>
          </w:tcPr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Individuare,  attraverso l’ausilio degli canali disponibili, gli strumenti esterni che possono  condizionare positivamente le scelte produttive di una azienda , avendone definito le caratteris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che agronomiche e territoriali.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Considerata un’azienda definita per caratteristiche produttive , in difficoltà nel rapporto con il mercato tradizionale di riferimento,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individuare le possibili modalità di adeguamento nel breve e lungo periodo che meglio valorizza la produzione.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una azienda definita nelle sue caratteristiche produttive individuare il fattore limitante della sua crescita. </w:t>
            </w:r>
          </w:p>
          <w:p w:rsidR="00E9178A" w:rsidRDefault="00E9178A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3A1D3C" w:rsidRPr="003A1D3C" w:rsidRDefault="00E9178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nalizzando un processo produttivo individuare i coefficienti econ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mici che ne consento la valutazione.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un’azienda definita per caratteristiche produttive  predisporre un protocollo attuativo che definisca , per voci, l’entità degli interventi necessari per realizzare il programma preventivato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E9178A" w:rsidP="00067BB9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alutare le conseguenze economiche di iniziative immateriali volte a migliorare il rapporto dell’azienda con l’esterno</w:t>
            </w:r>
          </w:p>
        </w:tc>
      </w:tr>
      <w:tr w:rsidR="002B327A" w:rsidRPr="002B327A" w:rsidTr="00325EC0">
        <w:trPr>
          <w:gridAfter w:val="1"/>
          <w:wAfter w:w="6" w:type="dxa"/>
          <w:trHeight w:val="510"/>
        </w:trPr>
        <w:tc>
          <w:tcPr>
            <w:tcW w:w="631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0" w:name="_GoBack"/>
            <w:bookmarkEnd w:id="0"/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lastRenderedPageBreak/>
              <w:t>SEZIONE C: Livelli di padronanza delle Competenze</w:t>
            </w:r>
          </w:p>
        </w:tc>
        <w:tc>
          <w:tcPr>
            <w:tcW w:w="60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V ANNO</w:t>
            </w:r>
          </w:p>
        </w:tc>
      </w:tr>
      <w:tr w:rsidR="002B327A" w:rsidRPr="002B327A" w:rsidTr="00325EC0">
        <w:trPr>
          <w:gridAfter w:val="1"/>
          <w:wAfter w:w="6" w:type="dxa"/>
          <w:trHeight w:val="510"/>
        </w:trPr>
        <w:tc>
          <w:tcPr>
            <w:tcW w:w="6314" w:type="dxa"/>
            <w:gridSpan w:val="4"/>
            <w:shd w:val="clear" w:color="auto" w:fill="E2EFD9"/>
            <w:vAlign w:val="center"/>
          </w:tcPr>
          <w:p w:rsidR="002B327A" w:rsidRPr="002B327A" w:rsidRDefault="002B327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9374" w:type="dxa"/>
            <w:gridSpan w:val="6"/>
            <w:vAlign w:val="center"/>
          </w:tcPr>
          <w:p w:rsidR="002B327A" w:rsidRPr="002B327A" w:rsidRDefault="00E9178A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183081" w:rsidRPr="002B327A" w:rsidTr="00325EC0">
        <w:trPr>
          <w:gridAfter w:val="1"/>
          <w:wAfter w:w="6" w:type="dxa"/>
          <w:trHeight w:val="510"/>
        </w:trPr>
        <w:tc>
          <w:tcPr>
            <w:tcW w:w="15688" w:type="dxa"/>
            <w:gridSpan w:val="10"/>
            <w:shd w:val="clear" w:color="auto" w:fill="E2EFD9"/>
            <w:vAlign w:val="center"/>
          </w:tcPr>
          <w:p w:rsidR="00183081" w:rsidRPr="002B327A" w:rsidRDefault="00183081" w:rsidP="0008324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Livelli di padronanza</w:t>
            </w:r>
          </w:p>
        </w:tc>
      </w:tr>
      <w:tr w:rsidR="002B327A" w:rsidRPr="002B327A" w:rsidTr="00325EC0">
        <w:trPr>
          <w:gridAfter w:val="1"/>
          <w:wAfter w:w="6" w:type="dxa"/>
          <w:trHeight w:val="510"/>
        </w:trPr>
        <w:tc>
          <w:tcPr>
            <w:tcW w:w="3195" w:type="dxa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1</w:t>
            </w:r>
          </w:p>
        </w:tc>
        <w:tc>
          <w:tcPr>
            <w:tcW w:w="3544" w:type="dxa"/>
            <w:gridSpan w:val="4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3118" w:type="dxa"/>
            <w:gridSpan w:val="2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5831" w:type="dxa"/>
            <w:gridSpan w:val="3"/>
            <w:shd w:val="clear" w:color="auto" w:fill="E2EFD9"/>
          </w:tcPr>
          <w:p w:rsidR="002B327A" w:rsidRPr="002B327A" w:rsidRDefault="002B327A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</w:tr>
      <w:tr w:rsidR="002B327A" w:rsidRPr="002B327A" w:rsidTr="00325EC0">
        <w:trPr>
          <w:gridAfter w:val="1"/>
          <w:wAfter w:w="6" w:type="dxa"/>
        </w:trPr>
        <w:tc>
          <w:tcPr>
            <w:tcW w:w="3195" w:type="dxa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Solo sotto diretta, continua e costante supervisione, riconosce l’esistenza di diverse forme di azienda e coglie l’importanza dei diversi fattori della produzione</w:t>
            </w: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3544" w:type="dxa"/>
            <w:gridSpan w:val="4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Sotto supervisione, ma con ambiti di autonomia identifica la struttura delle diverse forme di azienda e come in esse vengono riconosciuti i ruoli dei diversi fattori della produzione ed i loro compensi </w:t>
            </w:r>
          </w:p>
        </w:tc>
        <w:tc>
          <w:tcPr>
            <w:tcW w:w="3118" w:type="dxa"/>
            <w:gridSpan w:val="2"/>
          </w:tcPr>
          <w:p w:rsidR="002B327A" w:rsidRPr="002B327A" w:rsidRDefault="002B327A" w:rsidP="0018308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autonomia descrive i possibili processi produttivi individuando il ruolo economico di ogni fattore produtt</w:t>
            </w:r>
            <w:r w:rsidR="00183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vo secondo le leggi fondamentali dell’economia.</w:t>
            </w:r>
          </w:p>
        </w:tc>
        <w:tc>
          <w:tcPr>
            <w:tcW w:w="5831" w:type="dxa"/>
            <w:gridSpan w:val="3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1" w:name="h.4g1jxbfc4y31" w:colFirst="0" w:colLast="0"/>
            <w:bookmarkEnd w:id="1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2B327A" w:rsidRPr="002B327A" w:rsidRDefault="002B327A" w:rsidP="00091A38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2" w:name="h.gjdgxs" w:colFirst="0" w:colLast="0"/>
            <w:bookmarkEnd w:id="2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Individua, dove possibile le risorse per interventi di  medio - lungo periodo volti al migli</w:t>
            </w:r>
            <w:r w:rsidR="00091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ramento dei risultati economici dell’azienda analizzandoli  attraverso l’utilizzo degli indici  di convenienza.</w:t>
            </w:r>
          </w:p>
        </w:tc>
      </w:tr>
    </w:tbl>
    <w:p w:rsidR="002B327A" w:rsidRDefault="002B327A"/>
    <w:sectPr w:rsidR="002B327A" w:rsidSect="002B327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24"/>
    <w:rsid w:val="00067BB9"/>
    <w:rsid w:val="00083240"/>
    <w:rsid w:val="00091A38"/>
    <w:rsid w:val="000D5B33"/>
    <w:rsid w:val="000F39C5"/>
    <w:rsid w:val="00183081"/>
    <w:rsid w:val="001B6114"/>
    <w:rsid w:val="002B327A"/>
    <w:rsid w:val="002D68A7"/>
    <w:rsid w:val="00325EC0"/>
    <w:rsid w:val="003A1D3C"/>
    <w:rsid w:val="003E4F6C"/>
    <w:rsid w:val="004D41C6"/>
    <w:rsid w:val="004F4665"/>
    <w:rsid w:val="00511E10"/>
    <w:rsid w:val="00625C77"/>
    <w:rsid w:val="006A2E1B"/>
    <w:rsid w:val="00747E99"/>
    <w:rsid w:val="007F036B"/>
    <w:rsid w:val="007F6CEF"/>
    <w:rsid w:val="00835360"/>
    <w:rsid w:val="009834FC"/>
    <w:rsid w:val="00A72524"/>
    <w:rsid w:val="00A935B3"/>
    <w:rsid w:val="00B80441"/>
    <w:rsid w:val="00BB6C2D"/>
    <w:rsid w:val="00BF4BC0"/>
    <w:rsid w:val="00CE1049"/>
    <w:rsid w:val="00D41381"/>
    <w:rsid w:val="00DD27F4"/>
    <w:rsid w:val="00E9178A"/>
    <w:rsid w:val="00EA1FA8"/>
    <w:rsid w:val="00F3050E"/>
    <w:rsid w:val="00F7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28</cp:revision>
  <dcterms:created xsi:type="dcterms:W3CDTF">2016-09-20T14:26:00Z</dcterms:created>
  <dcterms:modified xsi:type="dcterms:W3CDTF">2016-10-18T14:13:00Z</dcterms:modified>
</cp:coreProperties>
</file>